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BB" w:rsidRDefault="00C930BB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</w:pPr>
      <w:r w:rsidRPr="00C930BB">
        <w:rPr>
          <w:noProof/>
          <w:lang w:eastAsia="pt-BR"/>
        </w:rPr>
        <w:drawing>
          <wp:inline distT="0" distB="0" distL="0" distR="0" wp14:anchorId="1EE08E44" wp14:editId="27BE79BB">
            <wp:extent cx="2486025" cy="8854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3" cy="8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8D1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  <w:t xml:space="preserve"> </w:t>
      </w:r>
    </w:p>
    <w:p w:rsidR="009E06BE" w:rsidRPr="009E06BE" w:rsidRDefault="009E06BE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</w:pPr>
      <w:r w:rsidRPr="009E06BE">
        <w:rPr>
          <w:rFonts w:ascii="Verdana" w:eastAsia="Times New Roman" w:hAnsi="Verdana" w:cs="Times New Roman"/>
          <w:b/>
          <w:bCs/>
          <w:sz w:val="32"/>
          <w:szCs w:val="32"/>
          <w:u w:val="single"/>
          <w:lang w:eastAsia="pt-BR"/>
        </w:rPr>
        <w:t>É por Direitos:</w:t>
      </w:r>
    </w:p>
    <w:p w:rsidR="009E06BE" w:rsidRPr="00AC348E" w:rsidRDefault="009E06BE" w:rsidP="009E06B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lang w:eastAsia="pt-BR"/>
        </w:rPr>
      </w:pPr>
      <w:r w:rsidRPr="00AC348E">
        <w:rPr>
          <w:rFonts w:ascii="Verdana" w:eastAsia="Times New Roman" w:hAnsi="Verdana" w:cs="Times New Roman"/>
          <w:b/>
          <w:bCs/>
          <w:lang w:eastAsia="pt-BR"/>
        </w:rPr>
        <w:t xml:space="preserve">Vamos exigir AUDITORIA DA DÍVIDA, que absorveu 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40,30</w:t>
      </w:r>
      <w:r w:rsidRPr="00AC348E">
        <w:rPr>
          <w:rFonts w:ascii="Verdana" w:eastAsia="Times New Roman" w:hAnsi="Verdana" w:cs="Times New Roman"/>
          <w:b/>
          <w:bCs/>
          <w:lang w:eastAsia="pt-BR"/>
        </w:rPr>
        <w:t>% dos recursos federais em 201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3</w:t>
      </w:r>
      <w:r w:rsidRPr="00AC348E">
        <w:rPr>
          <w:rFonts w:ascii="Verdana" w:eastAsia="Times New Roman" w:hAnsi="Verdana" w:cs="Times New Roman"/>
          <w:b/>
          <w:bCs/>
          <w:lang w:eastAsia="pt-BR"/>
        </w:rPr>
        <w:t>, enquanto a Saúde recebeu apenas 4,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29</w:t>
      </w:r>
      <w:r w:rsidRPr="00AC348E">
        <w:rPr>
          <w:rFonts w:ascii="Verdana" w:eastAsia="Times New Roman" w:hAnsi="Verdana" w:cs="Times New Roman"/>
          <w:b/>
          <w:bCs/>
          <w:lang w:eastAsia="pt-BR"/>
        </w:rPr>
        <w:t xml:space="preserve">%, 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a Educação 3,70%, Segurança 0,40</w:t>
      </w:r>
      <w:r w:rsidRPr="00AC348E">
        <w:rPr>
          <w:rFonts w:ascii="Verdana" w:eastAsia="Times New Roman" w:hAnsi="Verdana" w:cs="Times New Roman"/>
          <w:b/>
          <w:bCs/>
          <w:lang w:eastAsia="pt-BR"/>
        </w:rPr>
        <w:t xml:space="preserve">%, Transportes 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0,59</w:t>
      </w:r>
      <w:r w:rsidR="006B1169" w:rsidRPr="00AC348E">
        <w:rPr>
          <w:rFonts w:ascii="Verdana" w:eastAsia="Times New Roman" w:hAnsi="Verdana" w:cs="Times New Roman"/>
          <w:b/>
          <w:bCs/>
          <w:lang w:eastAsia="pt-BR"/>
        </w:rPr>
        <w:t xml:space="preserve">% e Habitação </w:t>
      </w:r>
      <w:r w:rsidR="00490079" w:rsidRPr="00AC348E">
        <w:rPr>
          <w:rFonts w:ascii="Verdana" w:eastAsia="Times New Roman" w:hAnsi="Verdana" w:cs="Times New Roman"/>
          <w:b/>
          <w:bCs/>
          <w:lang w:eastAsia="pt-BR"/>
        </w:rPr>
        <w:t>0,00</w:t>
      </w:r>
      <w:r w:rsidRPr="00AC348E">
        <w:rPr>
          <w:rFonts w:ascii="Verdana" w:eastAsia="Times New Roman" w:hAnsi="Verdana" w:cs="Times New Roman"/>
          <w:b/>
          <w:bCs/>
          <w:lang w:eastAsia="pt-BR"/>
        </w:rPr>
        <w:t>%.</w:t>
      </w:r>
    </w:p>
    <w:p w:rsidR="00D90E47" w:rsidRDefault="00D90E47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6"/>
          <w:szCs w:val="6"/>
          <w:lang w:eastAsia="pt-BR"/>
        </w:rPr>
      </w:pPr>
    </w:p>
    <w:p w:rsidR="009E06BE" w:rsidRPr="009E06BE" w:rsidRDefault="00363954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Orçamento Geral da União (</w:t>
      </w:r>
      <w:r w:rsidR="009E06BE" w:rsidRPr="009E06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Executado em 201</w:t>
      </w:r>
      <w:r w:rsidR="00EA0E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3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)</w:t>
      </w:r>
    </w:p>
    <w:p w:rsidR="009E06BE" w:rsidRPr="009E06BE" w:rsidRDefault="009E06BE" w:rsidP="009E06BE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9E06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Total = R$ 1,</w:t>
      </w:r>
      <w:r w:rsidR="00490079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783</w:t>
      </w:r>
      <w:r w:rsidRPr="009E06BE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 xml:space="preserve"> trilhão</w:t>
      </w:r>
    </w:p>
    <w:p w:rsidR="00490079" w:rsidRDefault="006B1169" w:rsidP="00490079">
      <w:pPr>
        <w:spacing w:after="0"/>
        <w:rPr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2113598</wp:posOffset>
                </wp:positionV>
                <wp:extent cx="447675" cy="161925"/>
                <wp:effectExtent l="19050" t="57150" r="9525" b="2857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7" o:spid="_x0000_s1026" type="#_x0000_t32" style="position:absolute;margin-left:72.15pt;margin-top:166.45pt;width:35.25pt;height:1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" strokecolor="red" strokeweight="2.5pt">
                <v:stroke endarrow="block"/>
              </v:shape>
            </w:pict>
          </mc:Fallback>
        </mc:AlternateContent>
      </w:r>
      <w:r w:rsidRPr="006B1169">
        <w:rPr>
          <w:rFonts w:ascii="Verdana" w:eastAsia="Times New Roman" w:hAnsi="Verdana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5E12" wp14:editId="6D9BC5C8">
                <wp:simplePos x="0" y="0"/>
                <wp:positionH relativeFrom="column">
                  <wp:posOffset>182880</wp:posOffset>
                </wp:positionH>
                <wp:positionV relativeFrom="paragraph">
                  <wp:posOffset>2275523</wp:posOffset>
                </wp:positionV>
                <wp:extent cx="733425" cy="4381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69" w:rsidRDefault="006B1169" w:rsidP="006B11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B1169">
                              <w:rPr>
                                <w:b/>
                                <w:color w:val="FF0000"/>
                              </w:rPr>
                              <w:t>R$ 718</w:t>
                            </w:r>
                          </w:p>
                          <w:p w:rsidR="006B1169" w:rsidRPr="006B1169" w:rsidRDefault="006B1169" w:rsidP="006B11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B1169">
                              <w:rPr>
                                <w:b/>
                                <w:color w:val="FF0000"/>
                              </w:rPr>
                              <w:t>BILHÕES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.4pt;margin-top:179.2pt;width:57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" strokecolor="red">
                <v:textbox>
                  <w:txbxContent>
                    <w:p w:rsidR="006B1169" w:rsidRDefault="006B1169" w:rsidP="006B116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6B1169">
                        <w:rPr>
                          <w:b/>
                          <w:color w:val="FF0000"/>
                        </w:rPr>
                        <w:t>R$ 718</w:t>
                      </w:r>
                    </w:p>
                    <w:p w:rsidR="006B1169" w:rsidRPr="006B1169" w:rsidRDefault="006B1169" w:rsidP="006B116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6B1169">
                        <w:rPr>
                          <w:b/>
                          <w:color w:val="FF0000"/>
                        </w:rPr>
                        <w:t>BILHÕES</w:t>
                      </w:r>
                    </w:p>
                  </w:txbxContent>
                </v:textbox>
              </v:shape>
            </w:pict>
          </mc:Fallback>
        </mc:AlternateContent>
      </w:r>
      <w:r w:rsidR="00490079">
        <w:object w:dxaOrig="11805" w:dyaOrig="7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252.75pt" o:ole="" o:bordertopcolor="this" o:borderleftcolor="this" o:borderbottomcolor="this" o:borderrightcolor="this">
            <v:imagedata r:id="rId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PBrush" ShapeID="_x0000_i1025" DrawAspect="Content" ObjectID="_1463215114" r:id="rId7"/>
        </w:object>
      </w:r>
      <w:r w:rsidR="009E06BE" w:rsidRPr="009E06BE">
        <w:rPr>
          <w:sz w:val="18"/>
          <w:szCs w:val="18"/>
        </w:rPr>
        <w:t>Fonte: Senado Federal – Sistema SIGA BRASIL – Elaboração: Auditoria Cidadã da Dívida</w:t>
      </w:r>
      <w:r w:rsidR="00B35A87">
        <w:rPr>
          <w:sz w:val="18"/>
          <w:szCs w:val="18"/>
        </w:rPr>
        <w:t xml:space="preserve">. </w:t>
      </w:r>
    </w:p>
    <w:p w:rsidR="00D90E47" w:rsidRPr="00B35A87" w:rsidRDefault="00B35A87" w:rsidP="00490079">
      <w:pPr>
        <w:spacing w:after="0"/>
        <w:rPr>
          <w:sz w:val="14"/>
          <w:szCs w:val="14"/>
        </w:rPr>
      </w:pPr>
      <w:r w:rsidRPr="00B35A87">
        <w:rPr>
          <w:sz w:val="14"/>
          <w:szCs w:val="14"/>
        </w:rPr>
        <w:t>Nota: Inclui o “refinanciamento</w:t>
      </w:r>
      <w:r>
        <w:rPr>
          <w:sz w:val="14"/>
          <w:szCs w:val="14"/>
        </w:rPr>
        <w:t>”</w:t>
      </w:r>
      <w:r w:rsidRPr="00B35A87">
        <w:rPr>
          <w:sz w:val="14"/>
          <w:szCs w:val="14"/>
        </w:rPr>
        <w:t xml:space="preserve"> da dívida, pois o governo contabiliza nes</w:t>
      </w:r>
      <w:r w:rsidR="00AC348E">
        <w:rPr>
          <w:sz w:val="14"/>
          <w:szCs w:val="14"/>
        </w:rPr>
        <w:t>sa rubrica</w:t>
      </w:r>
      <w:r w:rsidRPr="00B35A87">
        <w:rPr>
          <w:sz w:val="14"/>
          <w:szCs w:val="14"/>
        </w:rPr>
        <w:t xml:space="preserve"> grande parte dos juros </w:t>
      </w:r>
      <w:r w:rsidR="00AC348E">
        <w:rPr>
          <w:sz w:val="14"/>
          <w:szCs w:val="14"/>
        </w:rPr>
        <w:t>nominais</w:t>
      </w:r>
      <w:r w:rsidRPr="00B35A87">
        <w:rPr>
          <w:sz w:val="14"/>
          <w:szCs w:val="14"/>
        </w:rPr>
        <w:t>.</w:t>
      </w:r>
      <w:r w:rsidR="00490079">
        <w:rPr>
          <w:sz w:val="14"/>
          <w:szCs w:val="14"/>
        </w:rPr>
        <w:t xml:space="preserve"> Não inclui os restos a pagar de 2013, pagos em 2014.</w:t>
      </w:r>
    </w:p>
    <w:p w:rsidR="00EA0EBE" w:rsidRDefault="00EA0EBE">
      <w:pPr>
        <w:rPr>
          <w:rFonts w:ascii="Verdana" w:eastAsia="Times New Roman" w:hAnsi="Verdana" w:cs="Times New Roman"/>
          <w:b/>
          <w:bCs/>
          <w:lang w:eastAsia="pt-BR"/>
        </w:rPr>
      </w:pPr>
      <w:r>
        <w:rPr>
          <w:rFonts w:ascii="Verdana" w:eastAsia="Times New Roman" w:hAnsi="Verdana" w:cs="Times New Roman"/>
          <w:b/>
          <w:bCs/>
          <w:lang w:eastAsia="pt-BR"/>
        </w:rPr>
        <w:br w:type="page"/>
      </w:r>
    </w:p>
    <w:p w:rsidR="00A027EE" w:rsidRPr="0098756C" w:rsidRDefault="00A027EE" w:rsidP="0098756C">
      <w:pPr>
        <w:spacing w:after="120" w:line="240" w:lineRule="auto"/>
        <w:ind w:firstLine="426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</w:pP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lastRenderedPageBreak/>
        <w:t>Os gastos com a Copa provocaram revolta na população, pois os direitos sociais previstos na Constituição Federal não têm sido respeitados:</w:t>
      </w:r>
      <w:bookmarkStart w:id="0" w:name="_GoBack"/>
      <w:bookmarkEnd w:id="0"/>
    </w:p>
    <w:p w:rsidR="00C930BB" w:rsidRPr="0098756C" w:rsidRDefault="00A027EE" w:rsidP="0098756C">
      <w:pPr>
        <w:spacing w:after="120" w:line="240" w:lineRule="auto"/>
        <w:ind w:firstLine="426"/>
        <w:jc w:val="both"/>
        <w:rPr>
          <w:rFonts w:ascii="Verdana" w:eastAsia="Times New Roman" w:hAnsi="Verdana" w:cs="Times New Roman"/>
          <w:i/>
          <w:sz w:val="21"/>
          <w:szCs w:val="21"/>
        </w:rPr>
      </w:pPr>
      <w:r w:rsidRPr="0098756C">
        <w:rPr>
          <w:rFonts w:ascii="Verdana" w:eastAsia="Times New Roman" w:hAnsi="Verdana" w:cs="Times New Roman"/>
          <w:i/>
          <w:color w:val="000000"/>
          <w:sz w:val="21"/>
          <w:szCs w:val="21"/>
          <w:shd w:val="clear" w:color="auto" w:fill="FFFFFF"/>
        </w:rPr>
        <w:t>Art. 6º São direitos sociais a educação, a saúde, a alimentação, o trabalho, a moradia, o lazer, a segurança, a previdência social, a proteção à maternidade e à infância, a assistência aos desamparados, na forma desta Constituição.</w:t>
      </w:r>
    </w:p>
    <w:p w:rsidR="00C930BB" w:rsidRPr="0098756C" w:rsidRDefault="00A027EE" w:rsidP="0098756C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</w:pP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Os gastos com a</w:t>
      </w:r>
      <w:r w:rsidR="00E83656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Copa estão de fato </w:t>
      </w:r>
      <w:r w:rsidR="00E83656" w:rsidRPr="0098756C">
        <w:rPr>
          <w:rFonts w:ascii="Verdana" w:eastAsia="Times New Roman" w:hAnsi="Verdana" w:cs="Times New Roman"/>
          <w:b/>
          <w:bCs/>
          <w:color w:val="FF0000"/>
          <w:sz w:val="21"/>
          <w:szCs w:val="21"/>
          <w:u w:val="single"/>
          <w:lang w:eastAsia="pt-BR"/>
        </w:rPr>
        <w:t>exorbitantes</w:t>
      </w:r>
      <w:r w:rsidR="00E83656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, mas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</w:t>
      </w:r>
      <w:r w:rsidR="00C930BB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os gastos com a 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dívida pública têm sido os principais responsáveis pela negação dos direitos sociais</w:t>
      </w:r>
      <w:r w:rsidR="00E83656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.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</w:t>
      </w:r>
      <w:r w:rsidR="0098756C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Veja que os interesses populares são continuamente colocados em segundo plano.</w:t>
      </w:r>
    </w:p>
    <w:tbl>
      <w:tblPr>
        <w:tblStyle w:val="Tabelacomgrade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829"/>
      </w:tblGrid>
      <w:tr w:rsidR="00C930BB" w:rsidRPr="0098756C" w:rsidTr="00EA0EBE">
        <w:trPr>
          <w:jc w:val="center"/>
        </w:trPr>
        <w:tc>
          <w:tcPr>
            <w:tcW w:w="6829" w:type="dxa"/>
            <w:shd w:val="clear" w:color="auto" w:fill="FFF9D3"/>
          </w:tcPr>
          <w:p w:rsidR="00C930BB" w:rsidRPr="0098756C" w:rsidRDefault="00C930BB" w:rsidP="0098756C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</w:pP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Para se ter uma ideia, com os R$ </w:t>
            </w:r>
            <w:r w:rsidR="00490079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718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bilhões gastos pelo governo federal com o pagamento de juros e amorti</w:t>
            </w:r>
            <w:r w:rsidR="00F43C7E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zações da dívida pública em 2013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seria possível construir </w:t>
            </w:r>
            <w:r w:rsidR="00F43C7E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595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estádios do Maracanã </w:t>
            </w:r>
            <w:r w:rsidR="0098756C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(RJ)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ou </w:t>
            </w:r>
            <w:r w:rsidR="00F43C7E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397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estádios Mané Garrincha</w:t>
            </w:r>
            <w:r w:rsidR="0098756C"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 xml:space="preserve"> (DF)</w:t>
            </w:r>
            <w:r w:rsidRPr="0098756C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t-BR"/>
              </w:rPr>
              <w:t>, mesmo considerando o preço superfaturado dessas obras.</w:t>
            </w:r>
          </w:p>
        </w:tc>
      </w:tr>
    </w:tbl>
    <w:p w:rsidR="00E83656" w:rsidRPr="0098756C" w:rsidRDefault="00E83656" w:rsidP="0098756C">
      <w:pPr>
        <w:spacing w:before="120" w:after="120" w:line="240" w:lineRule="auto"/>
        <w:ind w:firstLine="425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</w:pP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A dívida externa supera </w:t>
      </w:r>
      <w:r w:rsidR="00F43C7E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485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bilhões de dólares e a dívida interna</w:t>
      </w:r>
      <w:r w:rsidR="008F530B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federal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</w:t>
      </w:r>
      <w:r w:rsidR="008F530B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já </w:t>
      </w:r>
      <w:r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alcança quase 3 trilhões de reais</w:t>
      </w:r>
      <w:r w:rsidR="008F530B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. Essas dívidas</w:t>
      </w:r>
      <w:r w:rsidR="00363954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, que beneficiam principalmente o</w:t>
      </w:r>
      <w:r w:rsidR="00B86373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setor financeiro e </w:t>
      </w:r>
      <w:r w:rsidR="00363954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grandes </w:t>
      </w:r>
      <w:r w:rsidR="00B86373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corporaçõ</w:t>
      </w:r>
      <w:r w:rsidR="00363954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>es,</w:t>
      </w:r>
      <w:r w:rsidR="008F530B" w:rsidRPr="0098756C">
        <w:rPr>
          <w:rFonts w:ascii="Verdana" w:eastAsia="Times New Roman" w:hAnsi="Verdana" w:cs="Times New Roman"/>
          <w:b/>
          <w:bCs/>
          <w:sz w:val="21"/>
          <w:szCs w:val="21"/>
          <w:lang w:eastAsia="pt-BR"/>
        </w:rPr>
        <w:t xml:space="preserve"> crescerão ainda mais por causa dos gastos com a Copa.</w:t>
      </w:r>
    </w:p>
    <w:tbl>
      <w:tblPr>
        <w:tblStyle w:val="Tabelacomgrade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829"/>
      </w:tblGrid>
      <w:tr w:rsidR="00C930BB" w:rsidRPr="00C930BB" w:rsidTr="00EA0EBE">
        <w:trPr>
          <w:trHeight w:val="2457"/>
          <w:jc w:val="center"/>
        </w:trPr>
        <w:tc>
          <w:tcPr>
            <w:tcW w:w="6829" w:type="dxa"/>
            <w:shd w:val="clear" w:color="auto" w:fill="FFF7D5"/>
          </w:tcPr>
          <w:p w:rsidR="00C930BB" w:rsidRPr="0098756C" w:rsidRDefault="00C930BB" w:rsidP="0098756C">
            <w:pPr>
              <w:pStyle w:val="NormalWeb"/>
              <w:shd w:val="clear" w:color="auto" w:fill="FFFEB6"/>
              <w:spacing w:before="120" w:beforeAutospacing="0" w:after="120" w:afterAutospacing="0"/>
              <w:jc w:val="center"/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</w:pPr>
            <w:r w:rsidRPr="0098756C"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  <w:t xml:space="preserve">Com os R$ </w:t>
            </w:r>
            <w:r w:rsidR="00F43C7E" w:rsidRPr="0098756C"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  <w:t>718</w:t>
            </w:r>
            <w:r w:rsidRPr="0098756C"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  <w:t xml:space="preserve"> bil</w:t>
            </w:r>
            <w:r w:rsidR="00F43C7E" w:rsidRPr="0098756C"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  <w:t>hões gastos com a dívida em 2013</w:t>
            </w:r>
            <w:r w:rsidRPr="0098756C">
              <w:rPr>
                <w:rFonts w:ascii="Verdana" w:eastAsia="Times New Roman" w:hAnsi="Verdana"/>
                <w:b/>
                <w:bCs/>
                <w:sz w:val="21"/>
                <w:szCs w:val="21"/>
                <w:lang w:eastAsia="pt-BR"/>
              </w:rPr>
              <w:t xml:space="preserve"> poderíamos construir:</w:t>
            </w:r>
          </w:p>
          <w:p w:rsidR="00C930BB" w:rsidRPr="0098756C" w:rsidRDefault="00F43C7E" w:rsidP="0098756C">
            <w:pPr>
              <w:pStyle w:val="NormalWeb"/>
              <w:shd w:val="clear" w:color="auto" w:fill="FFFEB6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>929</w:t>
            </w:r>
            <w:r w:rsidR="00C930BB"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 xml:space="preserve"> mil Unidades Básicas de Saúde</w:t>
            </w:r>
          </w:p>
          <w:p w:rsidR="00C930BB" w:rsidRPr="00C930BB" w:rsidRDefault="00C930BB" w:rsidP="0098756C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(Considerando o custo unitário de R$ 773 mil, conforme Portaria nº 340/2013, do Ministério da Saude)</w:t>
            </w:r>
          </w:p>
          <w:p w:rsidR="00C930BB" w:rsidRPr="0098756C" w:rsidRDefault="0058340C" w:rsidP="0098756C">
            <w:pPr>
              <w:pStyle w:val="NormalWeb"/>
              <w:shd w:val="clear" w:color="auto" w:fill="FFFEB6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>14</w:t>
            </w:r>
            <w:r w:rsidR="00C930BB"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 xml:space="preserve"> mil</w:t>
            </w:r>
            <w:r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>hões de casas populares</w:t>
            </w:r>
          </w:p>
          <w:p w:rsidR="00C930BB" w:rsidRPr="00C930BB" w:rsidRDefault="00C930BB" w:rsidP="0098756C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(Consi</w:t>
            </w:r>
            <w:r w:rsidR="0058340C">
              <w:rPr>
                <w:rFonts w:ascii="Verdana" w:hAnsi="Verdana"/>
                <w:color w:val="000000"/>
                <w:sz w:val="12"/>
                <w:szCs w:val="12"/>
              </w:rPr>
              <w:t>derando o custo unitário de R$ 50 mil</w:t>
            </w: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)</w:t>
            </w:r>
          </w:p>
          <w:p w:rsidR="00123F64" w:rsidRPr="0098756C" w:rsidRDefault="00F43C7E" w:rsidP="0098756C">
            <w:pPr>
              <w:pStyle w:val="NormalWeb"/>
              <w:shd w:val="clear" w:color="auto" w:fill="FFFEB6"/>
              <w:spacing w:before="12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1"/>
                <w:szCs w:val="21"/>
              </w:rPr>
            </w:pPr>
            <w:r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>765</w:t>
            </w:r>
            <w:r w:rsidR="00123F64" w:rsidRPr="0098756C">
              <w:rPr>
                <w:rFonts w:ascii="Verdana" w:hAnsi="Verdana"/>
                <w:b/>
                <w:color w:val="000000"/>
                <w:sz w:val="21"/>
                <w:szCs w:val="21"/>
              </w:rPr>
              <w:t xml:space="preserve"> mil escolas (de 6 salas de aula cada uma)</w:t>
            </w:r>
          </w:p>
          <w:p w:rsidR="00123F64" w:rsidRPr="00C930BB" w:rsidRDefault="00123F64" w:rsidP="0098756C">
            <w:pPr>
              <w:pStyle w:val="NormalWeb"/>
              <w:shd w:val="clear" w:color="auto" w:fill="FFFEB6"/>
              <w:spacing w:before="0" w:beforeAutospacing="0" w:after="120" w:afterAutospacing="0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  <w:lang w:eastAsia="pt-BR"/>
              </w:rPr>
            </w:pP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Considerando o custo unitário de R$ 939,4 mil, constante na publicação “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Orientação para elaboração de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Emendas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r w:rsidRPr="00123F64">
              <w:rPr>
                <w:rFonts w:ascii="Verdana" w:hAnsi="Verdana"/>
                <w:color w:val="000000"/>
                <w:sz w:val="12"/>
                <w:szCs w:val="12"/>
              </w:rPr>
              <w:t>Parlamentares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– 2012”, do Ministério da Educação</w:t>
            </w:r>
            <w:r w:rsidR="00EB0F09">
              <w:rPr>
                <w:rFonts w:ascii="Verdana" w:hAnsi="Verdana"/>
                <w:color w:val="000000"/>
                <w:sz w:val="12"/>
                <w:szCs w:val="12"/>
              </w:rPr>
              <w:t>, pág 17</w:t>
            </w:r>
            <w:r w:rsidRPr="00C930BB">
              <w:rPr>
                <w:rFonts w:ascii="Verdana" w:hAnsi="Verdana"/>
                <w:color w:val="000000"/>
                <w:sz w:val="12"/>
                <w:szCs w:val="12"/>
              </w:rPr>
              <w:t>)</w:t>
            </w:r>
          </w:p>
        </w:tc>
      </w:tr>
    </w:tbl>
    <w:p w:rsidR="00C930BB" w:rsidRPr="00C930BB" w:rsidRDefault="00C930BB" w:rsidP="0098756C">
      <w:pPr>
        <w:pStyle w:val="NormalWeb"/>
        <w:spacing w:before="0" w:beforeAutospacing="0" w:after="120" w:afterAutospacing="0"/>
        <w:rPr>
          <w:rFonts w:ascii="Verdana" w:eastAsia="Times New Roman" w:hAnsi="Verdana"/>
          <w:b/>
          <w:bCs/>
          <w:sz w:val="10"/>
          <w:szCs w:val="10"/>
          <w:lang w:eastAsia="pt-BR"/>
        </w:rPr>
      </w:pPr>
    </w:p>
    <w:p w:rsidR="008F530B" w:rsidRPr="00C930BB" w:rsidRDefault="008F530B" w:rsidP="0098756C">
      <w:pPr>
        <w:pStyle w:val="NormalWeb"/>
        <w:spacing w:before="0" w:beforeAutospacing="0" w:after="120" w:afterAutospacing="0"/>
        <w:jc w:val="center"/>
        <w:rPr>
          <w:rFonts w:ascii="Verdana" w:eastAsia="Times New Roman" w:hAnsi="Verdana"/>
          <w:b/>
          <w:bCs/>
          <w:sz w:val="28"/>
          <w:szCs w:val="28"/>
          <w:lang w:eastAsia="pt-BR"/>
        </w:rPr>
      </w:pPr>
      <w:r w:rsidRPr="00C930BB">
        <w:rPr>
          <w:rFonts w:ascii="Verdana" w:eastAsia="Times New Roman" w:hAnsi="Verdana"/>
          <w:b/>
          <w:bCs/>
          <w:sz w:val="28"/>
          <w:szCs w:val="28"/>
          <w:lang w:eastAsia="pt-BR"/>
        </w:rPr>
        <w:t>AUDITORIA JÁ !</w:t>
      </w:r>
    </w:p>
    <w:p w:rsidR="00AC348E" w:rsidRPr="0098756C" w:rsidRDefault="00304673" w:rsidP="0098756C">
      <w:pPr>
        <w:spacing w:line="240" w:lineRule="auto"/>
        <w:jc w:val="center"/>
        <w:rPr>
          <w:b/>
          <w:sz w:val="24"/>
          <w:szCs w:val="24"/>
        </w:rPr>
      </w:pPr>
      <w:hyperlink r:id="rId8" w:history="1">
        <w:r w:rsidR="00C930BB" w:rsidRPr="0098756C">
          <w:rPr>
            <w:rStyle w:val="Hyperlink"/>
            <w:b/>
            <w:sz w:val="24"/>
            <w:szCs w:val="24"/>
          </w:rPr>
          <w:t>www.auditoriacidada.org.br</w:t>
        </w:r>
      </w:hyperlink>
      <w:r w:rsidR="0098756C" w:rsidRPr="0098756C">
        <w:rPr>
          <w:rStyle w:val="Hyperlink"/>
          <w:b/>
          <w:sz w:val="24"/>
          <w:szCs w:val="24"/>
          <w:u w:val="none"/>
        </w:rPr>
        <w:t xml:space="preserve">       </w:t>
      </w:r>
      <w:r w:rsidR="00AC348E" w:rsidRPr="0098756C">
        <w:rPr>
          <w:rStyle w:val="Hyperlink"/>
          <w:b/>
          <w:sz w:val="24"/>
          <w:szCs w:val="24"/>
        </w:rPr>
        <w:t>www.facebook.com/auditoriacidada.pagina</w:t>
      </w:r>
    </w:p>
    <w:sectPr w:rsidR="00AC348E" w:rsidRPr="0098756C" w:rsidSect="00EA0EBE">
      <w:pgSz w:w="8391" w:h="11907" w:code="11"/>
      <w:pgMar w:top="709" w:right="453" w:bottom="426" w:left="567" w:header="708" w:footer="708" w:gutter="0"/>
      <w:cols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E"/>
    <w:rsid w:val="000C37F9"/>
    <w:rsid w:val="00116A8F"/>
    <w:rsid w:val="00123F64"/>
    <w:rsid w:val="00235822"/>
    <w:rsid w:val="00304673"/>
    <w:rsid w:val="00363954"/>
    <w:rsid w:val="00387D2B"/>
    <w:rsid w:val="00490079"/>
    <w:rsid w:val="004F388D"/>
    <w:rsid w:val="005258D1"/>
    <w:rsid w:val="0058340C"/>
    <w:rsid w:val="00626FFD"/>
    <w:rsid w:val="0067631E"/>
    <w:rsid w:val="006B1169"/>
    <w:rsid w:val="00745AD9"/>
    <w:rsid w:val="00766F81"/>
    <w:rsid w:val="008F530B"/>
    <w:rsid w:val="0098756C"/>
    <w:rsid w:val="009E06BE"/>
    <w:rsid w:val="009F2E93"/>
    <w:rsid w:val="00A027EE"/>
    <w:rsid w:val="00AC348E"/>
    <w:rsid w:val="00B35A87"/>
    <w:rsid w:val="00B4717F"/>
    <w:rsid w:val="00B86373"/>
    <w:rsid w:val="00C930BB"/>
    <w:rsid w:val="00D90E47"/>
    <w:rsid w:val="00E267F9"/>
    <w:rsid w:val="00E70214"/>
    <w:rsid w:val="00E83656"/>
    <w:rsid w:val="00EA0EBE"/>
    <w:rsid w:val="00EB0F09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E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E06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06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C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9E06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9E06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E06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7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7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530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C9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7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E3E3E3"/>
                          </w:divBdr>
                          <w:divsChild>
                            <w:div w:id="18257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acidada.org.b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7</cp:revision>
  <cp:lastPrinted>2014-01-31T15:03:00Z</cp:lastPrinted>
  <dcterms:created xsi:type="dcterms:W3CDTF">2014-01-31T15:18:00Z</dcterms:created>
  <dcterms:modified xsi:type="dcterms:W3CDTF">2014-06-02T14:52:00Z</dcterms:modified>
</cp:coreProperties>
</file>